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0E34" w:rsidRPr="000E0E34" w:rsidRDefault="000E0E34" w:rsidP="000E0E34">
      <w:pPr>
        <w:widowControl w:val="0"/>
        <w:spacing w:after="0" w:line="240" w:lineRule="auto"/>
        <w:rPr>
          <w:rFonts w:ascii="Calibri" w:eastAsia="Calibri" w:hAnsi="Calibri" w:cs="Calibri"/>
          <w:b/>
          <w:bCs/>
          <w:color w:val="000000"/>
          <w:sz w:val="20"/>
          <w:szCs w:val="20"/>
          <w:lang w:eastAsia="pl-PL"/>
        </w:rPr>
      </w:pPr>
      <w:r w:rsidRPr="000E0E34">
        <w:rPr>
          <w:rFonts w:ascii="Calibri" w:eastAsia="Calibri" w:hAnsi="Calibri" w:cs="Calibri"/>
          <w:sz w:val="20"/>
          <w:szCs w:val="20"/>
          <w:lang w:eastAsia="pl-PL"/>
        </w:rPr>
        <w:tab/>
      </w:r>
    </w:p>
    <w:p w:rsidR="000E0E34" w:rsidRPr="000E0E34" w:rsidRDefault="000E0E34" w:rsidP="000E0E34">
      <w:pPr>
        <w:keepNext/>
        <w:keepLines/>
        <w:widowControl w:val="0"/>
        <w:spacing w:after="0" w:line="240" w:lineRule="auto"/>
        <w:outlineLvl w:val="2"/>
        <w:rPr>
          <w:rFonts w:ascii="Calibri" w:eastAsia="Calibri" w:hAnsi="Calibri" w:cs="Calibri"/>
          <w:b/>
          <w:bCs/>
          <w:color w:val="000000"/>
          <w:sz w:val="20"/>
          <w:szCs w:val="20"/>
          <w:lang w:eastAsia="pl-PL" w:bidi="pl-PL"/>
        </w:rPr>
      </w:pPr>
      <w:r w:rsidRPr="000E0E34">
        <w:rPr>
          <w:rFonts w:ascii="Calibri" w:eastAsia="Calibri" w:hAnsi="Calibri" w:cs="Calibri"/>
          <w:b/>
          <w:bCs/>
          <w:color w:val="000000"/>
          <w:sz w:val="20"/>
          <w:szCs w:val="20"/>
          <w:lang w:eastAsia="pl-PL" w:bidi="pl-PL"/>
        </w:rPr>
        <w:t>Załącznik nr 2 - Klauzula informacyjna</w:t>
      </w:r>
      <w:bookmarkStart w:id="0" w:name="_GoBack"/>
      <w:bookmarkEnd w:id="0"/>
    </w:p>
    <w:p w:rsidR="000E0E34" w:rsidRPr="000E0E34" w:rsidRDefault="000E0E34" w:rsidP="000E0E34">
      <w:pPr>
        <w:widowControl w:val="0"/>
        <w:spacing w:after="0" w:line="360" w:lineRule="exact"/>
        <w:rPr>
          <w:rFonts w:ascii="Microsoft Sans Serif" w:eastAsia="Microsoft Sans Serif" w:hAnsi="Microsoft Sans Serif" w:cs="Microsoft Sans Serif"/>
          <w:color w:val="000000"/>
          <w:sz w:val="20"/>
          <w:szCs w:val="20"/>
          <w:lang w:eastAsia="pl-PL" w:bidi="pl-PL"/>
        </w:rPr>
      </w:pPr>
    </w:p>
    <w:p w:rsidR="000E0E34" w:rsidRPr="000E0E34" w:rsidRDefault="000E0E34" w:rsidP="000E0E34">
      <w:pPr>
        <w:keepNext/>
        <w:keepLines/>
        <w:widowControl w:val="0"/>
        <w:spacing w:after="0" w:line="271" w:lineRule="auto"/>
        <w:jc w:val="center"/>
        <w:outlineLvl w:val="2"/>
        <w:rPr>
          <w:rFonts w:ascii="Calibri" w:eastAsia="Calibri" w:hAnsi="Calibri" w:cs="Calibri"/>
          <w:b/>
          <w:bCs/>
          <w:color w:val="000000"/>
          <w:sz w:val="20"/>
          <w:szCs w:val="20"/>
          <w:lang w:eastAsia="pl-PL" w:bidi="pl-PL"/>
        </w:rPr>
      </w:pPr>
      <w:bookmarkStart w:id="1" w:name="bookmark265"/>
      <w:bookmarkStart w:id="2" w:name="bookmark266"/>
      <w:bookmarkStart w:id="3" w:name="bookmark267"/>
      <w:r w:rsidRPr="000E0E34">
        <w:rPr>
          <w:rFonts w:ascii="Calibri" w:eastAsia="Calibri" w:hAnsi="Calibri" w:cs="Calibri"/>
          <w:b/>
          <w:bCs/>
          <w:color w:val="000000"/>
          <w:sz w:val="20"/>
          <w:szCs w:val="20"/>
          <w:lang w:eastAsia="pl-PL" w:bidi="pl-PL"/>
        </w:rPr>
        <w:t>Klauzula informacyjna</w:t>
      </w:r>
      <w:r w:rsidRPr="000E0E34">
        <w:rPr>
          <w:rFonts w:ascii="Calibri" w:eastAsia="Calibri" w:hAnsi="Calibri" w:cs="Calibri"/>
          <w:b/>
          <w:bCs/>
          <w:color w:val="000000"/>
          <w:sz w:val="20"/>
          <w:szCs w:val="20"/>
          <w:lang w:eastAsia="pl-PL" w:bidi="pl-PL"/>
        </w:rPr>
        <w:br/>
        <w:t>dla osób reprezentujących Wnioskodawców lub wskazanych przez Wnioskodawców do kontaktu</w:t>
      </w:r>
      <w:r w:rsidRPr="000E0E34">
        <w:rPr>
          <w:rFonts w:ascii="Calibri" w:eastAsia="Calibri" w:hAnsi="Calibri" w:cs="Calibri"/>
          <w:b/>
          <w:bCs/>
          <w:color w:val="000000"/>
          <w:sz w:val="20"/>
          <w:szCs w:val="20"/>
          <w:lang w:eastAsia="pl-PL" w:bidi="pl-PL"/>
        </w:rPr>
        <w:br/>
        <w:t xml:space="preserve">przy złożeniu Wniosku, zawarciu i realizacji Umowy z Fundacją </w:t>
      </w:r>
      <w:bookmarkEnd w:id="1"/>
      <w:bookmarkEnd w:id="2"/>
      <w:bookmarkEnd w:id="3"/>
      <w:r w:rsidRPr="000E0E34">
        <w:rPr>
          <w:rFonts w:ascii="Calibri" w:eastAsia="Calibri" w:hAnsi="Calibri" w:cs="Calibri"/>
          <w:b/>
          <w:bCs/>
          <w:color w:val="000000"/>
          <w:sz w:val="20"/>
          <w:szCs w:val="20"/>
          <w:lang w:eastAsia="pl-PL" w:bidi="pl-PL"/>
        </w:rPr>
        <w:t>ANWIL</w:t>
      </w:r>
    </w:p>
    <w:p w:rsidR="000E0E34" w:rsidRPr="000E0E34" w:rsidRDefault="000E0E34" w:rsidP="000E0E34">
      <w:pPr>
        <w:widowControl w:val="0"/>
        <w:spacing w:after="0" w:line="271" w:lineRule="auto"/>
        <w:jc w:val="center"/>
        <w:rPr>
          <w:rFonts w:ascii="Calibri" w:eastAsia="Calibri" w:hAnsi="Calibri" w:cs="Calibri"/>
          <w:color w:val="000000"/>
          <w:sz w:val="20"/>
          <w:szCs w:val="20"/>
          <w:lang w:eastAsia="pl-PL" w:bidi="pl-PL"/>
        </w:rPr>
      </w:pPr>
      <w:r w:rsidRPr="000E0E34">
        <w:rPr>
          <w:rFonts w:ascii="Calibri" w:eastAsia="Calibri" w:hAnsi="Calibri" w:cs="Calibri"/>
          <w:i/>
          <w:iCs/>
          <w:color w:val="000000"/>
          <w:sz w:val="20"/>
          <w:szCs w:val="20"/>
          <w:lang w:eastAsia="pl-PL" w:bidi="pl-PL"/>
        </w:rPr>
        <w:t>(Spełnienie obowiązku informacyjnego z art. 14 ust. 1 i ust. 2 ogólnego rozporządzenia o ochronie</w:t>
      </w:r>
      <w:r w:rsidRPr="000E0E34">
        <w:rPr>
          <w:rFonts w:ascii="Calibri" w:eastAsia="Calibri" w:hAnsi="Calibri" w:cs="Calibri"/>
          <w:i/>
          <w:iCs/>
          <w:color w:val="000000"/>
          <w:sz w:val="20"/>
          <w:szCs w:val="20"/>
          <w:lang w:eastAsia="pl-PL" w:bidi="pl-PL"/>
        </w:rPr>
        <w:br/>
        <w:t>danych osobowych z dnia 27 kwietnia 2016 r.)</w:t>
      </w:r>
    </w:p>
    <w:p w:rsidR="000E0E34" w:rsidRPr="000E0E34" w:rsidRDefault="000E0E34" w:rsidP="000E0E34">
      <w:pPr>
        <w:widowControl w:val="0"/>
        <w:spacing w:after="0" w:line="360" w:lineRule="exact"/>
        <w:rPr>
          <w:rFonts w:ascii="Microsoft Sans Serif" w:eastAsia="Microsoft Sans Serif" w:hAnsi="Microsoft Sans Serif" w:cs="Microsoft Sans Serif"/>
          <w:color w:val="000000"/>
          <w:sz w:val="20"/>
          <w:szCs w:val="20"/>
          <w:lang w:eastAsia="pl-PL" w:bidi="pl-PL"/>
        </w:rPr>
      </w:pPr>
    </w:p>
    <w:p w:rsidR="000E0E34" w:rsidRPr="000E0E34" w:rsidRDefault="000E0E34" w:rsidP="000E0E34">
      <w:pPr>
        <w:widowControl w:val="0"/>
        <w:spacing w:after="0" w:line="360" w:lineRule="exact"/>
        <w:rPr>
          <w:rFonts w:ascii="Microsoft Sans Serif" w:eastAsia="Microsoft Sans Serif" w:hAnsi="Microsoft Sans Serif" w:cs="Microsoft Sans Serif"/>
          <w:color w:val="000000"/>
          <w:sz w:val="20"/>
          <w:szCs w:val="20"/>
          <w:lang w:eastAsia="pl-PL" w:bidi="pl-PL"/>
        </w:rPr>
      </w:pPr>
    </w:p>
    <w:p w:rsidR="000E0E34" w:rsidRPr="000E0E34" w:rsidRDefault="000E0E34" w:rsidP="000E0E34">
      <w:pPr>
        <w:widowControl w:val="0"/>
        <w:numPr>
          <w:ilvl w:val="0"/>
          <w:numId w:val="1"/>
        </w:numPr>
        <w:autoSpaceDE w:val="0"/>
        <w:autoSpaceDN w:val="0"/>
        <w:adjustRightInd w:val="0"/>
        <w:spacing w:after="0" w:line="271" w:lineRule="auto"/>
        <w:jc w:val="both"/>
        <w:rPr>
          <w:rFonts w:ascii="Calibri" w:eastAsia="Calibri" w:hAnsi="Calibri" w:cs="Calibri"/>
          <w:color w:val="000000"/>
          <w:sz w:val="20"/>
          <w:szCs w:val="20"/>
          <w:lang w:eastAsia="pl-PL" w:bidi="pl-PL"/>
        </w:rPr>
      </w:pPr>
      <w:r w:rsidRPr="000E0E34">
        <w:rPr>
          <w:rFonts w:ascii="Calibri" w:eastAsia="Calibri" w:hAnsi="Calibri" w:cs="Calibri"/>
          <w:color w:val="000000"/>
          <w:sz w:val="20"/>
          <w:szCs w:val="20"/>
          <w:lang w:eastAsia="pl-PL" w:bidi="pl-PL"/>
        </w:rPr>
        <w:t>Fundacja ANWIL z siedzibą we Włocławku, ul. Toruńska 222, 87-805 Włocławek  (dalej Fundacja) informuje, że jest administratorem Pani/Pana danych osobowych. Kontaktowy numer telefonów do Fundacji: 54 414 62 22. Kontakt z administratorem możliwy jest również pod powyższym adresem pocztowym lub pod adresem e-mail:</w:t>
      </w:r>
      <w:hyperlink r:id="rId5" w:history="1">
        <w:r w:rsidRPr="000E0E34">
          <w:rPr>
            <w:rFonts w:ascii="Calibri" w:eastAsia="Calibri" w:hAnsi="Calibri" w:cs="Calibri"/>
            <w:color w:val="0000FF"/>
            <w:sz w:val="20"/>
            <w:szCs w:val="20"/>
            <w:u w:val="single"/>
            <w:lang w:eastAsia="pl-PL" w:bidi="pl-PL"/>
          </w:rPr>
          <w:t xml:space="preserve"> fundacja@anwil.pl .</w:t>
        </w:r>
      </w:hyperlink>
    </w:p>
    <w:p w:rsidR="000E0E34" w:rsidRPr="000E0E34" w:rsidRDefault="000E0E34" w:rsidP="000E0E34">
      <w:pPr>
        <w:widowControl w:val="0"/>
        <w:numPr>
          <w:ilvl w:val="0"/>
          <w:numId w:val="1"/>
        </w:numPr>
        <w:autoSpaceDE w:val="0"/>
        <w:autoSpaceDN w:val="0"/>
        <w:adjustRightInd w:val="0"/>
        <w:spacing w:after="0" w:line="271" w:lineRule="auto"/>
        <w:jc w:val="both"/>
        <w:rPr>
          <w:rFonts w:ascii="Calibri" w:eastAsia="Calibri" w:hAnsi="Calibri" w:cs="Calibri"/>
          <w:color w:val="000000"/>
          <w:sz w:val="20"/>
          <w:szCs w:val="20"/>
          <w:lang w:eastAsia="pl-PL" w:bidi="pl-PL"/>
        </w:rPr>
      </w:pPr>
      <w:r w:rsidRPr="000E0E34">
        <w:rPr>
          <w:rFonts w:ascii="Calibri" w:eastAsia="Calibri" w:hAnsi="Calibri" w:cs="Calibri"/>
          <w:color w:val="000000"/>
          <w:sz w:val="20"/>
          <w:szCs w:val="20"/>
          <w:lang w:eastAsia="pl-PL" w:bidi="pl-PL"/>
        </w:rPr>
        <w:t xml:space="preserve">Do kontaktu z Inspektorem Ochrony Danych w Fundacji służy następujący adres e-mail: </w:t>
      </w:r>
      <w:hyperlink r:id="rId6" w:history="1">
        <w:r w:rsidRPr="000E0E34">
          <w:rPr>
            <w:rFonts w:ascii="Calibri" w:eastAsia="Calibri" w:hAnsi="Calibri" w:cs="Calibri"/>
            <w:color w:val="0000FF"/>
            <w:sz w:val="20"/>
            <w:szCs w:val="20"/>
            <w:u w:val="single"/>
            <w:lang w:eastAsia="pl-PL" w:bidi="pl-PL"/>
          </w:rPr>
          <w:t>daneosobowe@anwil.pl.</w:t>
        </w:r>
      </w:hyperlink>
      <w:r w:rsidRPr="000E0E34">
        <w:rPr>
          <w:rFonts w:ascii="Calibri" w:eastAsia="Calibri" w:hAnsi="Calibri" w:cs="Calibri"/>
          <w:color w:val="000000"/>
          <w:sz w:val="20"/>
          <w:szCs w:val="20"/>
          <w:lang w:eastAsia="pl-PL" w:bidi="pl-PL"/>
        </w:rPr>
        <w:t xml:space="preserve"> Z Inspektorem Ochrony Danych można skontaktować się także pisemnie na adres siedziby Fundacji ANWIL, wskazany w pkt 1, z dopiskiem „Inspektor Ochrony Danych".</w:t>
      </w:r>
    </w:p>
    <w:p w:rsidR="000E0E34" w:rsidRPr="000E0E34" w:rsidRDefault="000E0E34" w:rsidP="000E0E34">
      <w:pPr>
        <w:widowControl w:val="0"/>
        <w:numPr>
          <w:ilvl w:val="0"/>
          <w:numId w:val="1"/>
        </w:numPr>
        <w:autoSpaceDE w:val="0"/>
        <w:autoSpaceDN w:val="0"/>
        <w:adjustRightInd w:val="0"/>
        <w:spacing w:after="0" w:line="271" w:lineRule="auto"/>
        <w:jc w:val="both"/>
        <w:rPr>
          <w:rFonts w:ascii="Calibri" w:eastAsia="Calibri" w:hAnsi="Calibri" w:cs="Calibri"/>
          <w:color w:val="000000"/>
          <w:sz w:val="20"/>
          <w:szCs w:val="20"/>
          <w:lang w:eastAsia="pl-PL" w:bidi="pl-PL"/>
        </w:rPr>
      </w:pPr>
      <w:r w:rsidRPr="000E0E34">
        <w:rPr>
          <w:rFonts w:ascii="Calibri" w:eastAsia="Calibri" w:hAnsi="Calibri" w:cs="Calibri"/>
          <w:color w:val="000000"/>
          <w:sz w:val="20"/>
          <w:szCs w:val="20"/>
          <w:lang w:eastAsia="pl-PL" w:bidi="pl-PL"/>
        </w:rPr>
        <w:t>Pani/Pana dane osobowe, które zostały przekazane do Fundacji przez podmiot współpracujący z Fundacją lub zamierzający współpracować z Fundacją i stanowią, w zależności od rodzaju współpracy, dane niezbędne do reprezentacji Wnioskodawcy lub dane kontaktowe.</w:t>
      </w:r>
    </w:p>
    <w:p w:rsidR="000E0E34" w:rsidRPr="000E0E34" w:rsidRDefault="000E0E34" w:rsidP="000E0E34">
      <w:pPr>
        <w:widowControl w:val="0"/>
        <w:numPr>
          <w:ilvl w:val="0"/>
          <w:numId w:val="1"/>
        </w:numPr>
        <w:autoSpaceDE w:val="0"/>
        <w:autoSpaceDN w:val="0"/>
        <w:adjustRightInd w:val="0"/>
        <w:spacing w:after="0" w:line="271" w:lineRule="auto"/>
        <w:jc w:val="both"/>
        <w:rPr>
          <w:rFonts w:ascii="Calibri" w:eastAsia="Calibri" w:hAnsi="Calibri" w:cs="Calibri"/>
          <w:color w:val="000000"/>
          <w:sz w:val="20"/>
          <w:szCs w:val="20"/>
          <w:lang w:eastAsia="pl-PL" w:bidi="pl-PL"/>
        </w:rPr>
      </w:pPr>
      <w:r w:rsidRPr="000E0E34">
        <w:rPr>
          <w:rFonts w:ascii="Calibri" w:eastAsia="Calibri" w:hAnsi="Calibri" w:cs="Calibri"/>
          <w:color w:val="000000"/>
          <w:sz w:val="20"/>
          <w:szCs w:val="20"/>
          <w:lang w:eastAsia="pl-PL" w:bidi="pl-PL"/>
        </w:rPr>
        <w:t>Pani/Pana dane osobowe mogą być przetwarzane przez Fundację, w zależności od rodzaju współpracy, w następujących celach:</w:t>
      </w:r>
    </w:p>
    <w:p w:rsidR="000E0E34" w:rsidRPr="000E0E34" w:rsidRDefault="000E0E34" w:rsidP="000E0E34">
      <w:pPr>
        <w:widowControl w:val="0"/>
        <w:numPr>
          <w:ilvl w:val="0"/>
          <w:numId w:val="2"/>
        </w:numPr>
        <w:tabs>
          <w:tab w:val="left" w:pos="595"/>
          <w:tab w:val="left" w:pos="1134"/>
        </w:tabs>
        <w:autoSpaceDE w:val="0"/>
        <w:autoSpaceDN w:val="0"/>
        <w:adjustRightInd w:val="0"/>
        <w:spacing w:after="0" w:line="271" w:lineRule="auto"/>
        <w:jc w:val="both"/>
        <w:rPr>
          <w:rFonts w:ascii="Calibri" w:eastAsia="Calibri" w:hAnsi="Calibri" w:cs="Calibri"/>
          <w:color w:val="000000"/>
          <w:sz w:val="20"/>
          <w:szCs w:val="20"/>
          <w:lang w:eastAsia="pl-PL" w:bidi="pl-PL"/>
        </w:rPr>
      </w:pPr>
      <w:r w:rsidRPr="000E0E34">
        <w:rPr>
          <w:rFonts w:ascii="Calibri" w:eastAsia="Calibri" w:hAnsi="Calibri" w:cs="Calibri"/>
          <w:color w:val="000000"/>
          <w:sz w:val="20"/>
          <w:szCs w:val="20"/>
          <w:lang w:eastAsia="pl-PL" w:bidi="pl-PL"/>
        </w:rPr>
        <w:t>realizacji Programu grantowego „Wakacje z Fundacją 2022” oraz zobowiązań opisanych w Regulaminie Programu, a także wykonania obowiązków wynikających z umowy z Fundacją ANWIL, której stroną jest/będzie podmiot wskazany w ust. 3, w szczególności w celu weryfikacji oświadczeń złożonych przez podmiot wskazany w ust. 3, w tym potwierdzenia posiadanych uprawnień do reprezentacji, kwalifikacji osób wskazanych do realizacji umowy, kontaktu przy wykonaniu umowy, wymiany korespondencji, kontroli należytego wykonania umowy, rozliczenia umowy oraz zachowania zasad poufności;</w:t>
      </w:r>
    </w:p>
    <w:p w:rsidR="000E0E34" w:rsidRPr="000E0E34" w:rsidRDefault="000E0E34" w:rsidP="000E0E34">
      <w:pPr>
        <w:widowControl w:val="0"/>
        <w:numPr>
          <w:ilvl w:val="0"/>
          <w:numId w:val="2"/>
        </w:numPr>
        <w:tabs>
          <w:tab w:val="left" w:pos="595"/>
          <w:tab w:val="left" w:pos="1134"/>
        </w:tabs>
        <w:autoSpaceDE w:val="0"/>
        <w:autoSpaceDN w:val="0"/>
        <w:adjustRightInd w:val="0"/>
        <w:spacing w:after="0" w:line="271" w:lineRule="auto"/>
        <w:jc w:val="both"/>
        <w:rPr>
          <w:rFonts w:ascii="Calibri" w:eastAsia="Calibri" w:hAnsi="Calibri" w:cs="Calibri"/>
          <w:color w:val="000000"/>
          <w:sz w:val="20"/>
          <w:szCs w:val="20"/>
          <w:lang w:eastAsia="pl-PL" w:bidi="pl-PL"/>
        </w:rPr>
      </w:pPr>
      <w:r w:rsidRPr="000E0E34">
        <w:rPr>
          <w:rFonts w:ascii="Calibri" w:eastAsia="Calibri" w:hAnsi="Calibri" w:cs="Calibri"/>
          <w:color w:val="000000"/>
          <w:sz w:val="20"/>
          <w:szCs w:val="20"/>
          <w:lang w:eastAsia="pl-PL" w:bidi="pl-PL"/>
        </w:rPr>
        <w:t>obsługi, dochodzenia i obrony w razie zaistnienia wzajemnych roszczeń, w tym roszczeń pomiędzy Fundacją ANWIL  a Panią/Panem lub pomiędzy Fundacją ANWIL a podmiotem wskazanym w ust. 3.</w:t>
      </w:r>
    </w:p>
    <w:p w:rsidR="000E0E34" w:rsidRPr="000E0E34" w:rsidRDefault="000E0E34" w:rsidP="000E0E34">
      <w:pPr>
        <w:widowControl w:val="0"/>
        <w:numPr>
          <w:ilvl w:val="0"/>
          <w:numId w:val="1"/>
        </w:numPr>
        <w:autoSpaceDE w:val="0"/>
        <w:autoSpaceDN w:val="0"/>
        <w:adjustRightInd w:val="0"/>
        <w:spacing w:after="0" w:line="271" w:lineRule="auto"/>
        <w:jc w:val="both"/>
        <w:rPr>
          <w:rFonts w:ascii="Calibri" w:eastAsia="Calibri" w:hAnsi="Calibri" w:cs="Calibri"/>
          <w:color w:val="000000"/>
          <w:sz w:val="20"/>
          <w:szCs w:val="20"/>
          <w:lang w:eastAsia="pl-PL" w:bidi="pl-PL"/>
        </w:rPr>
      </w:pPr>
      <w:r w:rsidRPr="000E0E34">
        <w:rPr>
          <w:rFonts w:ascii="Calibri" w:eastAsia="Calibri" w:hAnsi="Calibri" w:cs="Calibri"/>
          <w:color w:val="000000"/>
          <w:sz w:val="20"/>
          <w:szCs w:val="20"/>
          <w:lang w:eastAsia="pl-PL" w:bidi="pl-PL"/>
        </w:rPr>
        <w:t>Podstawą prawną przetwarzania przez Fundację Pani/Pana danych osobowych w celach wskazanych w ust. 3 powyżej jest:</w:t>
      </w:r>
    </w:p>
    <w:p w:rsidR="000E0E34" w:rsidRPr="000E0E34" w:rsidRDefault="000E0E34" w:rsidP="000E0E34">
      <w:pPr>
        <w:widowControl w:val="0"/>
        <w:numPr>
          <w:ilvl w:val="0"/>
          <w:numId w:val="4"/>
        </w:numPr>
        <w:autoSpaceDE w:val="0"/>
        <w:autoSpaceDN w:val="0"/>
        <w:adjustRightInd w:val="0"/>
        <w:spacing w:after="0" w:line="276" w:lineRule="auto"/>
        <w:jc w:val="both"/>
        <w:rPr>
          <w:rFonts w:ascii="Calibri" w:eastAsia="Calibri" w:hAnsi="Calibri" w:cs="Calibri"/>
          <w:color w:val="000000"/>
          <w:sz w:val="20"/>
          <w:szCs w:val="20"/>
          <w:lang w:eastAsia="pl-PL" w:bidi="pl-PL"/>
        </w:rPr>
      </w:pPr>
      <w:r w:rsidRPr="000E0E34">
        <w:rPr>
          <w:rFonts w:ascii="Calibri" w:eastAsia="Calibri" w:hAnsi="Calibri" w:cs="Calibri"/>
          <w:color w:val="000000"/>
          <w:sz w:val="20"/>
          <w:szCs w:val="20"/>
          <w:lang w:eastAsia="pl-PL" w:bidi="pl-PL"/>
        </w:rPr>
        <w:t>prawnie uzasadniony interes Fundacji (zgodnie z art. 6. ust. 1 lit. f RODO) polegający na umożliwieniu prawidłowego i efektywnego wykonywania umowy pomiędzy Fundacją ANWIL a podmiotem wskazanym w ust 3,</w:t>
      </w:r>
    </w:p>
    <w:p w:rsidR="000E0E34" w:rsidRPr="000E0E34" w:rsidRDefault="000E0E34" w:rsidP="000E0E34">
      <w:pPr>
        <w:widowControl w:val="0"/>
        <w:numPr>
          <w:ilvl w:val="0"/>
          <w:numId w:val="1"/>
        </w:numPr>
        <w:autoSpaceDE w:val="0"/>
        <w:autoSpaceDN w:val="0"/>
        <w:adjustRightInd w:val="0"/>
        <w:spacing w:after="0" w:line="271" w:lineRule="auto"/>
        <w:jc w:val="both"/>
        <w:rPr>
          <w:rFonts w:ascii="Calibri" w:eastAsia="Calibri" w:hAnsi="Calibri" w:cs="Calibri"/>
          <w:color w:val="000000"/>
          <w:sz w:val="20"/>
          <w:szCs w:val="20"/>
          <w:lang w:eastAsia="pl-PL" w:bidi="pl-PL"/>
        </w:rPr>
      </w:pPr>
      <w:r w:rsidRPr="000E0E34">
        <w:rPr>
          <w:rFonts w:ascii="Calibri" w:eastAsia="Calibri" w:hAnsi="Calibri" w:cs="Calibri"/>
          <w:color w:val="000000"/>
          <w:sz w:val="20"/>
          <w:szCs w:val="20"/>
          <w:lang w:eastAsia="pl-PL" w:bidi="pl-PL"/>
        </w:rPr>
        <w:t>Pani/Pana dane osobowe mogą być ujawniane przez Organizatora partnerom oraz podmiotom z nim współpracującym (odbiorcom), zgodnie z obowiązującymi przepisami prawa w zakresie ochrony danych osobowych, w szczególności podmiotom świadczącym usługi kurierskie, prawne, windykacyjne, księgowe, archiwizacyjne.</w:t>
      </w:r>
    </w:p>
    <w:p w:rsidR="000E0E34" w:rsidRPr="000E0E34" w:rsidRDefault="000E0E34" w:rsidP="000E0E34">
      <w:pPr>
        <w:widowControl w:val="0"/>
        <w:numPr>
          <w:ilvl w:val="0"/>
          <w:numId w:val="1"/>
        </w:numPr>
        <w:autoSpaceDE w:val="0"/>
        <w:autoSpaceDN w:val="0"/>
        <w:adjustRightInd w:val="0"/>
        <w:spacing w:after="0" w:line="271" w:lineRule="auto"/>
        <w:jc w:val="both"/>
        <w:rPr>
          <w:rFonts w:ascii="Calibri" w:eastAsia="Calibri" w:hAnsi="Calibri" w:cs="Calibri"/>
          <w:color w:val="000000"/>
          <w:sz w:val="20"/>
          <w:szCs w:val="20"/>
          <w:lang w:eastAsia="pl-PL" w:bidi="pl-PL"/>
        </w:rPr>
      </w:pPr>
      <w:r w:rsidRPr="000E0E34">
        <w:rPr>
          <w:rFonts w:ascii="Calibri" w:eastAsia="Calibri" w:hAnsi="Calibri" w:cs="Calibri"/>
          <w:color w:val="000000"/>
          <w:sz w:val="20"/>
          <w:szCs w:val="20"/>
          <w:lang w:eastAsia="pl-PL" w:bidi="pl-PL"/>
        </w:rPr>
        <w:t>Pani/Pana dane osobowe przetwarzane będą przez okres niezbędny do realizacji Programu zgodnie z Regulaminem, rozliczenia Programu, a także do czasu wygaśnięcia lub przedawnienia wzajemnych roszczeń wynikających z Regulaminu lub Umowy.</w:t>
      </w:r>
    </w:p>
    <w:p w:rsidR="000E0E34" w:rsidRPr="000E0E34" w:rsidRDefault="000E0E34" w:rsidP="000E0E34">
      <w:pPr>
        <w:widowControl w:val="0"/>
        <w:numPr>
          <w:ilvl w:val="0"/>
          <w:numId w:val="1"/>
        </w:numPr>
        <w:autoSpaceDE w:val="0"/>
        <w:autoSpaceDN w:val="0"/>
        <w:adjustRightInd w:val="0"/>
        <w:spacing w:after="0" w:line="271" w:lineRule="auto"/>
        <w:jc w:val="both"/>
        <w:rPr>
          <w:rFonts w:ascii="Calibri" w:eastAsia="Calibri" w:hAnsi="Calibri" w:cs="Calibri"/>
          <w:color w:val="000000"/>
          <w:sz w:val="20"/>
          <w:szCs w:val="20"/>
          <w:lang w:eastAsia="pl-PL" w:bidi="pl-PL"/>
        </w:rPr>
      </w:pPr>
      <w:r w:rsidRPr="000E0E34">
        <w:rPr>
          <w:rFonts w:ascii="Calibri" w:eastAsia="Calibri" w:hAnsi="Calibri" w:cs="Calibri"/>
          <w:color w:val="000000"/>
          <w:sz w:val="20"/>
          <w:szCs w:val="20"/>
          <w:lang w:eastAsia="pl-PL" w:bidi="pl-PL"/>
        </w:rPr>
        <w:t>Podanie Pani/Pana danych osobowych jest niezbędne do realizacji celów, o których mowa    w ust. 4 powyżej. Odmowa uniemożliwi realizację Programu na rzecz Wnioskodawcy.</w:t>
      </w:r>
    </w:p>
    <w:p w:rsidR="000E0E34" w:rsidRPr="000E0E34" w:rsidRDefault="000E0E34" w:rsidP="000E0E34">
      <w:pPr>
        <w:widowControl w:val="0"/>
        <w:numPr>
          <w:ilvl w:val="0"/>
          <w:numId w:val="1"/>
        </w:numPr>
        <w:autoSpaceDE w:val="0"/>
        <w:autoSpaceDN w:val="0"/>
        <w:adjustRightInd w:val="0"/>
        <w:spacing w:after="0" w:line="271" w:lineRule="auto"/>
        <w:jc w:val="both"/>
        <w:rPr>
          <w:rFonts w:ascii="Calibri" w:eastAsia="Calibri" w:hAnsi="Calibri" w:cs="Calibri"/>
          <w:color w:val="000000"/>
          <w:sz w:val="20"/>
          <w:szCs w:val="20"/>
          <w:lang w:eastAsia="pl-PL" w:bidi="pl-PL"/>
        </w:rPr>
      </w:pPr>
      <w:r w:rsidRPr="000E0E34">
        <w:rPr>
          <w:rFonts w:ascii="Calibri" w:eastAsia="Calibri" w:hAnsi="Calibri" w:cs="Calibri"/>
          <w:color w:val="000000"/>
          <w:sz w:val="20"/>
          <w:szCs w:val="20"/>
          <w:lang w:eastAsia="pl-PL" w:bidi="pl-PL"/>
        </w:rPr>
        <w:t>Przysługują Pani/Panu prawa związane z przetwarzaniem danych osobowych:</w:t>
      </w:r>
    </w:p>
    <w:p w:rsidR="000E0E34" w:rsidRPr="000E0E34" w:rsidRDefault="000E0E34" w:rsidP="000E0E34">
      <w:pPr>
        <w:widowControl w:val="0"/>
        <w:numPr>
          <w:ilvl w:val="0"/>
          <w:numId w:val="3"/>
        </w:numPr>
        <w:autoSpaceDE w:val="0"/>
        <w:autoSpaceDN w:val="0"/>
        <w:adjustRightInd w:val="0"/>
        <w:spacing w:after="0" w:line="271" w:lineRule="auto"/>
        <w:jc w:val="both"/>
        <w:rPr>
          <w:rFonts w:ascii="Calibri" w:eastAsia="Calibri" w:hAnsi="Calibri" w:cs="Calibri"/>
          <w:color w:val="000000"/>
          <w:sz w:val="20"/>
          <w:szCs w:val="20"/>
          <w:lang w:eastAsia="pl-PL" w:bidi="pl-PL"/>
        </w:rPr>
      </w:pPr>
      <w:r w:rsidRPr="000E0E34">
        <w:rPr>
          <w:rFonts w:ascii="Calibri" w:eastAsia="Calibri" w:hAnsi="Calibri" w:cs="Calibri"/>
          <w:color w:val="000000"/>
          <w:sz w:val="20"/>
          <w:szCs w:val="20"/>
          <w:lang w:eastAsia="pl-PL" w:bidi="pl-PL"/>
        </w:rPr>
        <w:t>prawo dostępu do treści swoich danych,</w:t>
      </w:r>
    </w:p>
    <w:p w:rsidR="000E0E34" w:rsidRPr="000E0E34" w:rsidRDefault="000E0E34" w:rsidP="000E0E34">
      <w:pPr>
        <w:widowControl w:val="0"/>
        <w:numPr>
          <w:ilvl w:val="0"/>
          <w:numId w:val="3"/>
        </w:numPr>
        <w:autoSpaceDE w:val="0"/>
        <w:autoSpaceDN w:val="0"/>
        <w:adjustRightInd w:val="0"/>
        <w:spacing w:after="0" w:line="271" w:lineRule="auto"/>
        <w:jc w:val="both"/>
        <w:rPr>
          <w:rFonts w:ascii="Calibri" w:eastAsia="Calibri" w:hAnsi="Calibri" w:cs="Calibri"/>
          <w:color w:val="000000"/>
          <w:sz w:val="20"/>
          <w:szCs w:val="20"/>
          <w:lang w:eastAsia="pl-PL" w:bidi="pl-PL"/>
        </w:rPr>
      </w:pPr>
      <w:r w:rsidRPr="000E0E34">
        <w:rPr>
          <w:rFonts w:ascii="Calibri" w:eastAsia="Calibri" w:hAnsi="Calibri" w:cs="Calibri"/>
          <w:color w:val="000000"/>
          <w:sz w:val="20"/>
          <w:szCs w:val="20"/>
          <w:lang w:eastAsia="pl-PL" w:bidi="pl-PL"/>
        </w:rPr>
        <w:t>prawo do sprostowania danych osobowych</w:t>
      </w:r>
    </w:p>
    <w:p w:rsidR="000E0E34" w:rsidRPr="000E0E34" w:rsidRDefault="000E0E34" w:rsidP="000E0E34">
      <w:pPr>
        <w:widowControl w:val="0"/>
        <w:numPr>
          <w:ilvl w:val="0"/>
          <w:numId w:val="3"/>
        </w:numPr>
        <w:autoSpaceDE w:val="0"/>
        <w:autoSpaceDN w:val="0"/>
        <w:adjustRightInd w:val="0"/>
        <w:spacing w:after="0" w:line="271" w:lineRule="auto"/>
        <w:jc w:val="both"/>
        <w:rPr>
          <w:rFonts w:ascii="Calibri" w:eastAsia="Calibri" w:hAnsi="Calibri" w:cs="Calibri"/>
          <w:color w:val="000000"/>
          <w:sz w:val="20"/>
          <w:szCs w:val="20"/>
          <w:lang w:eastAsia="pl-PL" w:bidi="pl-PL"/>
        </w:rPr>
      </w:pPr>
      <w:r w:rsidRPr="000E0E34">
        <w:rPr>
          <w:rFonts w:ascii="Calibri" w:eastAsia="Calibri" w:hAnsi="Calibri" w:cs="Calibri"/>
          <w:color w:val="000000"/>
          <w:sz w:val="20"/>
          <w:szCs w:val="20"/>
          <w:lang w:eastAsia="pl-PL" w:bidi="pl-PL"/>
        </w:rPr>
        <w:t xml:space="preserve">prawo do usunięcia danych osobowych lub ograniczenia przetwarzania, </w:t>
      </w:r>
    </w:p>
    <w:p w:rsidR="000E0E34" w:rsidRPr="000E0E34" w:rsidRDefault="000E0E34" w:rsidP="000E0E34">
      <w:pPr>
        <w:widowControl w:val="0"/>
        <w:numPr>
          <w:ilvl w:val="0"/>
          <w:numId w:val="3"/>
        </w:numPr>
        <w:autoSpaceDE w:val="0"/>
        <w:autoSpaceDN w:val="0"/>
        <w:adjustRightInd w:val="0"/>
        <w:spacing w:after="0" w:line="271" w:lineRule="auto"/>
        <w:jc w:val="both"/>
        <w:rPr>
          <w:rFonts w:ascii="Calibri" w:eastAsia="Calibri" w:hAnsi="Calibri" w:cs="Calibri"/>
          <w:color w:val="000000"/>
          <w:sz w:val="20"/>
          <w:szCs w:val="20"/>
          <w:lang w:eastAsia="pl-PL" w:bidi="pl-PL"/>
        </w:rPr>
      </w:pPr>
      <w:r w:rsidRPr="000E0E34">
        <w:rPr>
          <w:rFonts w:ascii="Calibri" w:eastAsia="Calibri" w:hAnsi="Calibri" w:cs="Calibri"/>
          <w:color w:val="000000"/>
          <w:sz w:val="20"/>
          <w:szCs w:val="20"/>
          <w:lang w:eastAsia="pl-PL" w:bidi="pl-PL"/>
        </w:rPr>
        <w:t xml:space="preserve">prawo do wniesienia sprzeciwu wobec przetwarzania danych w przypadku, kiedy Fundacja </w:t>
      </w:r>
      <w:r w:rsidRPr="000E0E34">
        <w:rPr>
          <w:rFonts w:ascii="Calibri" w:eastAsia="Calibri" w:hAnsi="Calibri" w:cs="Calibri"/>
          <w:color w:val="000000"/>
          <w:sz w:val="20"/>
          <w:szCs w:val="20"/>
          <w:lang w:eastAsia="pl-PL" w:bidi="pl-PL"/>
        </w:rPr>
        <w:lastRenderedPageBreak/>
        <w:t>przetwarza dane osobowe na podstawie swojego prawnie uzasadnionego interesu; sprzeciw można wyrazić ze względu na szczególną sytuację</w:t>
      </w:r>
    </w:p>
    <w:p w:rsidR="000E0E34" w:rsidRPr="000E0E34" w:rsidRDefault="000E0E34" w:rsidP="000E0E34">
      <w:pPr>
        <w:widowControl w:val="0"/>
        <w:numPr>
          <w:ilvl w:val="0"/>
          <w:numId w:val="3"/>
        </w:numPr>
        <w:autoSpaceDE w:val="0"/>
        <w:autoSpaceDN w:val="0"/>
        <w:adjustRightInd w:val="0"/>
        <w:spacing w:after="0" w:line="271" w:lineRule="auto"/>
        <w:jc w:val="both"/>
        <w:rPr>
          <w:rFonts w:ascii="Calibri" w:eastAsia="Calibri" w:hAnsi="Calibri" w:cs="Calibri"/>
          <w:color w:val="000000"/>
          <w:sz w:val="20"/>
          <w:szCs w:val="20"/>
          <w:lang w:eastAsia="pl-PL" w:bidi="pl-PL"/>
        </w:rPr>
      </w:pPr>
      <w:r w:rsidRPr="000E0E34">
        <w:rPr>
          <w:rFonts w:ascii="Calibri" w:eastAsia="Calibri" w:hAnsi="Calibri" w:cs="Calibri"/>
          <w:color w:val="000000"/>
          <w:sz w:val="20"/>
          <w:szCs w:val="20"/>
          <w:lang w:eastAsia="pl-PL" w:bidi="pl-PL"/>
        </w:rPr>
        <w:t>prawo do przenoszenia danych, tj. prawo otrzymania od Fundacji danych osobowych,     w ustrukturyzowanym, powszechnie używanym formacie informatycznym nadającym się do odczytu maszynowego. Wnioskodawca może przesłać te dane innemu administratorowi danych lub zażądać, aby Fundacja przesłała dane do innego administratora. Jednakże Fundacja zrobi to, tylko jeśli takie przesłanie jest technicznie możliwe. Prawo do przenoszenia danych osobowych przysługuje tylko co do tych danych przetwarzanych na podstawie umowy z Wnioskodawcą, Żądanie dotyczące realizacji ww. praw mogą Państwo wysłać na adres poczty elektronicznej: lub adres siedziby Fundacji ANWIL wskazany w ust. 1 z dopiskiem „Inspektor Ochrony Danych”.</w:t>
      </w:r>
    </w:p>
    <w:p w:rsidR="000E0E34" w:rsidRPr="000E0E34" w:rsidRDefault="000E0E34" w:rsidP="000E0E34">
      <w:pPr>
        <w:widowControl w:val="0"/>
        <w:numPr>
          <w:ilvl w:val="0"/>
          <w:numId w:val="1"/>
        </w:numPr>
        <w:autoSpaceDE w:val="0"/>
        <w:autoSpaceDN w:val="0"/>
        <w:adjustRightInd w:val="0"/>
        <w:spacing w:after="0" w:line="271" w:lineRule="auto"/>
        <w:jc w:val="both"/>
        <w:rPr>
          <w:rFonts w:ascii="Calibri" w:eastAsia="Calibri" w:hAnsi="Calibri" w:cs="Calibri"/>
          <w:color w:val="000000"/>
          <w:sz w:val="20"/>
          <w:szCs w:val="20"/>
          <w:lang w:eastAsia="pl-PL" w:bidi="pl-PL"/>
        </w:rPr>
      </w:pPr>
      <w:r w:rsidRPr="000E0E34">
        <w:rPr>
          <w:rFonts w:ascii="Calibri" w:eastAsia="Times New Roman" w:hAnsi="Calibri" w:cs="Times New Roman"/>
          <w:sz w:val="20"/>
          <w:szCs w:val="20"/>
          <w:lang w:eastAsia="pl-PL"/>
        </w:rPr>
        <w:t>Przysługuje Pani/Panu prawo do wniesienia skargi do organu nadzorczego, którym jest Prezes Urzędu Ochrony Danych Osobowych.</w:t>
      </w:r>
    </w:p>
    <w:p w:rsidR="000E0E34" w:rsidRPr="000E0E34" w:rsidRDefault="000E0E34" w:rsidP="000E0E34">
      <w:pPr>
        <w:tabs>
          <w:tab w:val="left" w:pos="288"/>
        </w:tabs>
        <w:autoSpaceDE w:val="0"/>
        <w:autoSpaceDN w:val="0"/>
        <w:adjustRightInd w:val="0"/>
        <w:spacing w:after="0" w:line="307" w:lineRule="exact"/>
        <w:jc w:val="both"/>
        <w:rPr>
          <w:rFonts w:ascii="Calibri" w:eastAsia="Times New Roman" w:hAnsi="Calibri" w:cs="Calibri"/>
          <w:b/>
          <w:sz w:val="20"/>
          <w:szCs w:val="20"/>
          <w:lang w:eastAsia="pl-PL"/>
        </w:rPr>
      </w:pPr>
    </w:p>
    <w:p w:rsidR="000E0E34" w:rsidRPr="000E0E34" w:rsidRDefault="000E0E34" w:rsidP="000E0E34">
      <w:pPr>
        <w:tabs>
          <w:tab w:val="left" w:pos="288"/>
          <w:tab w:val="left" w:pos="3709"/>
        </w:tabs>
        <w:autoSpaceDE w:val="0"/>
        <w:autoSpaceDN w:val="0"/>
        <w:adjustRightInd w:val="0"/>
        <w:spacing w:after="0" w:line="307" w:lineRule="exact"/>
        <w:ind w:left="720" w:hanging="274"/>
        <w:jc w:val="both"/>
        <w:rPr>
          <w:rFonts w:ascii="Calibri" w:eastAsia="Times New Roman" w:hAnsi="Calibri" w:cs="Calibri"/>
          <w:sz w:val="20"/>
          <w:szCs w:val="20"/>
          <w:lang w:eastAsia="pl-PL"/>
        </w:rPr>
      </w:pPr>
    </w:p>
    <w:p w:rsidR="00231FDB" w:rsidRDefault="00231FDB"/>
    <w:sectPr w:rsidR="00231FDB" w:rsidSect="000E0E34">
      <w:headerReference w:type="default" r:id="rId7"/>
      <w:footerReference w:type="default" r:id="rId8"/>
      <w:headerReference w:type="first" r:id="rId9"/>
      <w:footerReference w:type="first" r:id="rId10"/>
      <w:pgSz w:w="11905" w:h="16837"/>
      <w:pgMar w:top="670" w:right="1416" w:bottom="1440" w:left="1428" w:header="708" w:footer="708" w:gutter="0"/>
      <w:cols w:space="6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EFF" w:rsidRPr="00945EFF" w:rsidRDefault="000E0E34" w:rsidP="00945EFF">
    <w:pPr>
      <w:pStyle w:val="Stopka"/>
      <w:jc w:val="both"/>
      <w:rPr>
        <w:sz w:val="16"/>
        <w:szCs w:val="16"/>
      </w:rPr>
    </w:pPr>
    <w:r w:rsidRPr="00945EFF">
      <w:rPr>
        <w:rStyle w:val="FontStyle19"/>
        <w:sz w:val="16"/>
        <w:szCs w:val="16"/>
      </w:rPr>
      <w:t>Fundacja „ANWIL</w:t>
    </w:r>
    <w:r w:rsidRPr="00945EFF">
      <w:rPr>
        <w:rStyle w:val="FontStyle19"/>
        <w:sz w:val="16"/>
        <w:szCs w:val="16"/>
      </w:rPr>
      <w:t xml:space="preserve">” z siedzibą we Włocławku,  ul. Toruńska 222, 87-805 Włocławek, jest organizacją pożytku publicznego, wpisaną do rejestru stowarzyszeń, innych organizacji społecznych i </w:t>
    </w:r>
    <w:r w:rsidRPr="00945EFF">
      <w:rPr>
        <w:rStyle w:val="FontStyle19"/>
        <w:sz w:val="16"/>
        <w:szCs w:val="16"/>
      </w:rPr>
      <w:t>zawodowych, fundacji oraz samodzielnych publicznych zakładów opieki zdrowotnej, prowadzonego przez Sąd Rejonowy w Toruniu, VII Wydział Gospodarczy Krajowego Rejestru Sądowego, pod numerem KRS 0000511071, REGON: 341580513, NIP: 888-311-99-78.</w:t>
    </w:r>
  </w:p>
  <w:p w:rsidR="00A8314D" w:rsidRPr="008F494F" w:rsidRDefault="000E0E34" w:rsidP="008F494F">
    <w:pPr>
      <w:pStyle w:val="Stopka"/>
      <w:rPr>
        <w:rStyle w:val="FontStyle17"/>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314D" w:rsidRDefault="000E0E34">
    <w:pPr>
      <w:pStyle w:val="Style3"/>
      <w:widowControl/>
      <w:ind w:left="309"/>
      <w:jc w:val="both"/>
      <w:rPr>
        <w:rStyle w:val="FontStyle17"/>
      </w:rPr>
    </w:pPr>
    <w:r>
      <w:rPr>
        <w:rStyle w:val="FontStyle17"/>
      </w:rPr>
      <w:t>FUNDACJA</w:t>
    </w:r>
    <w:r>
      <w:rPr>
        <w:rStyle w:val="FontStyle17"/>
      </w:rPr>
      <w:t xml:space="preserve"> „</w:t>
    </w:r>
    <w:r>
      <w:rPr>
        <w:rStyle w:val="FontStyle17"/>
      </w:rPr>
      <w:t>ANWIL DLA WŁOCŁAWKA”</w:t>
    </w: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2D6E" w:rsidRDefault="000E0E34">
    <w:pPr>
      <w:pStyle w:val="Nagwek"/>
    </w:pPr>
    <w:r>
      <w:rPr>
        <w:noProof/>
      </w:rPr>
      <mc:AlternateContent>
        <mc:Choice Requires="wps">
          <w:drawing>
            <wp:anchor distT="0" distB="0" distL="114300" distR="114300" simplePos="0" relativeHeight="251659264" behindDoc="0" locked="0" layoutInCell="0" allowOverlap="1">
              <wp:simplePos x="0" y="0"/>
              <wp:positionH relativeFrom="page">
                <wp:posOffset>6847840</wp:posOffset>
              </wp:positionH>
              <wp:positionV relativeFrom="page">
                <wp:posOffset>7376795</wp:posOffset>
              </wp:positionV>
              <wp:extent cx="337820" cy="2183130"/>
              <wp:effectExtent l="0" t="0" r="0" b="0"/>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782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2D6E" w:rsidRPr="00652D6E" w:rsidRDefault="000E0E34">
                          <w:pPr>
                            <w:pStyle w:val="Stopka"/>
                            <w:rPr>
                              <w:rFonts w:ascii="Calibri Light" w:hAnsi="Calibri Light"/>
                              <w:sz w:val="20"/>
                              <w:szCs w:val="20"/>
                            </w:rPr>
                          </w:pPr>
                          <w:r w:rsidRPr="005B7896">
                            <w:rPr>
                              <w:rFonts w:ascii="Calibri Light" w:hAnsi="Calibri Light"/>
                              <w:sz w:val="20"/>
                              <w:szCs w:val="20"/>
                            </w:rPr>
                            <w:t>Strona</w:t>
                          </w:r>
                          <w:r>
                            <w:rPr>
                              <w:rFonts w:ascii="Calibri Light" w:hAnsi="Calibri Light"/>
                              <w:sz w:val="20"/>
                              <w:szCs w:val="20"/>
                            </w:rPr>
                            <w:t xml:space="preserve"> </w:t>
                          </w:r>
                          <w:r w:rsidRPr="005B7896">
                            <w:rPr>
                              <w:sz w:val="20"/>
                              <w:szCs w:val="20"/>
                            </w:rPr>
                            <w:fldChar w:fldCharType="begin"/>
                          </w:r>
                          <w:r w:rsidRPr="005B7896">
                            <w:rPr>
                              <w:sz w:val="20"/>
                              <w:szCs w:val="20"/>
                            </w:rPr>
                            <w:instrText>PAGE    \* MERGEFORMAT</w:instrText>
                          </w:r>
                          <w:r w:rsidRPr="005B7896">
                            <w:rPr>
                              <w:sz w:val="20"/>
                              <w:szCs w:val="20"/>
                            </w:rPr>
                            <w:fldChar w:fldCharType="separate"/>
                          </w:r>
                          <w:r w:rsidRPr="000E0E34">
                            <w:rPr>
                              <w:rFonts w:ascii="Calibri Light" w:hAnsi="Calibri Light"/>
                              <w:noProof/>
                              <w:sz w:val="20"/>
                              <w:szCs w:val="20"/>
                            </w:rPr>
                            <w:t>2</w:t>
                          </w:r>
                          <w:r w:rsidRPr="005B7896">
                            <w:rPr>
                              <w:rFonts w:ascii="Calibri Light" w:hAnsi="Calibri Light"/>
                              <w:sz w:val="20"/>
                              <w:szCs w:val="20"/>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Prostokąt 1" o:spid="_x0000_s1026" style="position:absolute;margin-left:539.2pt;margin-top:580.85pt;width:26.6pt;height:171.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" o:allowincell="f" filled="f" stroked="f">
              <v:textbox style="layout-flow:vertical;mso-layout-flow-alt:bottom-to-top;mso-fit-shape-to-text:t">
                <w:txbxContent>
                  <w:p w:rsidR="00652D6E" w:rsidRPr="00652D6E" w:rsidRDefault="000E0E34">
                    <w:pPr>
                      <w:pStyle w:val="Stopka"/>
                      <w:rPr>
                        <w:rFonts w:ascii="Calibri Light" w:hAnsi="Calibri Light"/>
                        <w:sz w:val="20"/>
                        <w:szCs w:val="20"/>
                      </w:rPr>
                    </w:pPr>
                    <w:r w:rsidRPr="005B7896">
                      <w:rPr>
                        <w:rFonts w:ascii="Calibri Light" w:hAnsi="Calibri Light"/>
                        <w:sz w:val="20"/>
                        <w:szCs w:val="20"/>
                      </w:rPr>
                      <w:t>Strona</w:t>
                    </w:r>
                    <w:r>
                      <w:rPr>
                        <w:rFonts w:ascii="Calibri Light" w:hAnsi="Calibri Light"/>
                        <w:sz w:val="20"/>
                        <w:szCs w:val="20"/>
                      </w:rPr>
                      <w:t xml:space="preserve"> </w:t>
                    </w:r>
                    <w:r w:rsidRPr="005B7896">
                      <w:rPr>
                        <w:sz w:val="20"/>
                        <w:szCs w:val="20"/>
                      </w:rPr>
                      <w:fldChar w:fldCharType="begin"/>
                    </w:r>
                    <w:r w:rsidRPr="005B7896">
                      <w:rPr>
                        <w:sz w:val="20"/>
                        <w:szCs w:val="20"/>
                      </w:rPr>
                      <w:instrText>PAGE    \* MERGEFORMAT</w:instrText>
                    </w:r>
                    <w:r w:rsidRPr="005B7896">
                      <w:rPr>
                        <w:sz w:val="20"/>
                        <w:szCs w:val="20"/>
                      </w:rPr>
                      <w:fldChar w:fldCharType="separate"/>
                    </w:r>
                    <w:r w:rsidRPr="000E0E34">
                      <w:rPr>
                        <w:rFonts w:ascii="Calibri Light" w:hAnsi="Calibri Light"/>
                        <w:noProof/>
                        <w:sz w:val="20"/>
                        <w:szCs w:val="20"/>
                      </w:rPr>
                      <w:t>2</w:t>
                    </w:r>
                    <w:r w:rsidRPr="005B7896">
                      <w:rPr>
                        <w:rFonts w:ascii="Calibri Light" w:hAnsi="Calibri Light"/>
                        <w:sz w:val="20"/>
                        <w:szCs w:val="20"/>
                      </w:rPr>
                      <w:fldChar w:fldCharType="end"/>
                    </w:r>
                  </w:p>
                </w:txbxContent>
              </v:textbox>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314D" w:rsidRDefault="000E0E3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6B1658"/>
    <w:multiLevelType w:val="hybridMultilevel"/>
    <w:tmpl w:val="CB9237A2"/>
    <w:lvl w:ilvl="0" w:tplc="AF524D44">
      <w:numFmt w:val="bullet"/>
      <w:lvlText w:val="-"/>
      <w:lvlJc w:val="left"/>
      <w:pPr>
        <w:ind w:left="1080" w:hanging="360"/>
      </w:pPr>
      <w:rPr>
        <w:rFonts w:ascii="Arial" w:eastAsia="SimSun" w:hAnsi="Arial" w:cs="Aria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 w15:restartNumberingAfterBreak="0">
    <w:nsid w:val="46631409"/>
    <w:multiLevelType w:val="hybridMultilevel"/>
    <w:tmpl w:val="8F228D9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50C67249"/>
    <w:multiLevelType w:val="hybridMultilevel"/>
    <w:tmpl w:val="5180FFDA"/>
    <w:lvl w:ilvl="0" w:tplc="AF524D44">
      <w:numFmt w:val="bullet"/>
      <w:lvlText w:val="-"/>
      <w:lvlJc w:val="left"/>
      <w:pPr>
        <w:ind w:left="960" w:hanging="360"/>
      </w:pPr>
      <w:rPr>
        <w:rFonts w:ascii="Arial" w:eastAsia="SimSun" w:hAnsi="Arial" w:cs="Arial" w:hint="default"/>
      </w:rPr>
    </w:lvl>
    <w:lvl w:ilvl="1" w:tplc="04150003" w:tentative="1">
      <w:start w:val="1"/>
      <w:numFmt w:val="bullet"/>
      <w:lvlText w:val="o"/>
      <w:lvlJc w:val="left"/>
      <w:pPr>
        <w:ind w:left="1680" w:hanging="360"/>
      </w:pPr>
      <w:rPr>
        <w:rFonts w:ascii="Courier New" w:hAnsi="Courier New" w:cs="Courier New" w:hint="default"/>
      </w:rPr>
    </w:lvl>
    <w:lvl w:ilvl="2" w:tplc="04150005" w:tentative="1">
      <w:start w:val="1"/>
      <w:numFmt w:val="bullet"/>
      <w:lvlText w:val=""/>
      <w:lvlJc w:val="left"/>
      <w:pPr>
        <w:ind w:left="2400" w:hanging="360"/>
      </w:pPr>
      <w:rPr>
        <w:rFonts w:ascii="Wingdings" w:hAnsi="Wingdings" w:hint="default"/>
      </w:rPr>
    </w:lvl>
    <w:lvl w:ilvl="3" w:tplc="04150001" w:tentative="1">
      <w:start w:val="1"/>
      <w:numFmt w:val="bullet"/>
      <w:lvlText w:val=""/>
      <w:lvlJc w:val="left"/>
      <w:pPr>
        <w:ind w:left="3120" w:hanging="360"/>
      </w:pPr>
      <w:rPr>
        <w:rFonts w:ascii="Symbol" w:hAnsi="Symbol" w:hint="default"/>
      </w:rPr>
    </w:lvl>
    <w:lvl w:ilvl="4" w:tplc="04150003" w:tentative="1">
      <w:start w:val="1"/>
      <w:numFmt w:val="bullet"/>
      <w:lvlText w:val="o"/>
      <w:lvlJc w:val="left"/>
      <w:pPr>
        <w:ind w:left="3840" w:hanging="360"/>
      </w:pPr>
      <w:rPr>
        <w:rFonts w:ascii="Courier New" w:hAnsi="Courier New" w:cs="Courier New" w:hint="default"/>
      </w:rPr>
    </w:lvl>
    <w:lvl w:ilvl="5" w:tplc="04150005" w:tentative="1">
      <w:start w:val="1"/>
      <w:numFmt w:val="bullet"/>
      <w:lvlText w:val=""/>
      <w:lvlJc w:val="left"/>
      <w:pPr>
        <w:ind w:left="4560" w:hanging="360"/>
      </w:pPr>
      <w:rPr>
        <w:rFonts w:ascii="Wingdings" w:hAnsi="Wingdings" w:hint="default"/>
      </w:rPr>
    </w:lvl>
    <w:lvl w:ilvl="6" w:tplc="04150001" w:tentative="1">
      <w:start w:val="1"/>
      <w:numFmt w:val="bullet"/>
      <w:lvlText w:val=""/>
      <w:lvlJc w:val="left"/>
      <w:pPr>
        <w:ind w:left="5280" w:hanging="360"/>
      </w:pPr>
      <w:rPr>
        <w:rFonts w:ascii="Symbol" w:hAnsi="Symbol" w:hint="default"/>
      </w:rPr>
    </w:lvl>
    <w:lvl w:ilvl="7" w:tplc="04150003" w:tentative="1">
      <w:start w:val="1"/>
      <w:numFmt w:val="bullet"/>
      <w:lvlText w:val="o"/>
      <w:lvlJc w:val="left"/>
      <w:pPr>
        <w:ind w:left="6000" w:hanging="360"/>
      </w:pPr>
      <w:rPr>
        <w:rFonts w:ascii="Courier New" w:hAnsi="Courier New" w:cs="Courier New" w:hint="default"/>
      </w:rPr>
    </w:lvl>
    <w:lvl w:ilvl="8" w:tplc="04150005" w:tentative="1">
      <w:start w:val="1"/>
      <w:numFmt w:val="bullet"/>
      <w:lvlText w:val=""/>
      <w:lvlJc w:val="left"/>
      <w:pPr>
        <w:ind w:left="6720" w:hanging="360"/>
      </w:pPr>
      <w:rPr>
        <w:rFonts w:ascii="Wingdings" w:hAnsi="Wingdings" w:hint="default"/>
      </w:rPr>
    </w:lvl>
  </w:abstractNum>
  <w:abstractNum w:abstractNumId="3" w15:restartNumberingAfterBreak="0">
    <w:nsid w:val="642354E4"/>
    <w:multiLevelType w:val="hybridMultilevel"/>
    <w:tmpl w:val="CB0C45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0"/>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E34"/>
    <w:rsid w:val="000E0E34"/>
    <w:rsid w:val="00231F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B9A12847-5C29-4EB3-A459-CB16C32B2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e3">
    <w:name w:val="Style3"/>
    <w:basedOn w:val="Normalny"/>
    <w:uiPriority w:val="99"/>
    <w:rsid w:val="000E0E34"/>
    <w:pPr>
      <w:widowControl w:val="0"/>
      <w:autoSpaceDE w:val="0"/>
      <w:autoSpaceDN w:val="0"/>
      <w:adjustRightInd w:val="0"/>
      <w:spacing w:after="0" w:line="240" w:lineRule="auto"/>
    </w:pPr>
    <w:rPr>
      <w:rFonts w:ascii="Calibri" w:eastAsia="Times New Roman" w:hAnsi="Calibri" w:cs="Times New Roman"/>
      <w:sz w:val="24"/>
      <w:szCs w:val="24"/>
      <w:lang w:eastAsia="pl-PL"/>
    </w:rPr>
  </w:style>
  <w:style w:type="character" w:customStyle="1" w:styleId="FontStyle17">
    <w:name w:val="Font Style17"/>
    <w:uiPriority w:val="99"/>
    <w:rsid w:val="000E0E34"/>
    <w:rPr>
      <w:rFonts w:ascii="Trebuchet MS" w:hAnsi="Trebuchet MS" w:cs="Trebuchet MS"/>
      <w:sz w:val="16"/>
      <w:szCs w:val="16"/>
    </w:rPr>
  </w:style>
  <w:style w:type="character" w:customStyle="1" w:styleId="FontStyle19">
    <w:name w:val="Font Style19"/>
    <w:uiPriority w:val="99"/>
    <w:rsid w:val="000E0E34"/>
    <w:rPr>
      <w:rFonts w:ascii="Calibri" w:hAnsi="Calibri" w:cs="Calibri"/>
      <w:sz w:val="20"/>
      <w:szCs w:val="20"/>
    </w:rPr>
  </w:style>
  <w:style w:type="paragraph" w:styleId="Nagwek">
    <w:name w:val="header"/>
    <w:basedOn w:val="Normalny"/>
    <w:link w:val="NagwekZnak"/>
    <w:uiPriority w:val="99"/>
    <w:unhideWhenUsed/>
    <w:rsid w:val="000E0E34"/>
    <w:pPr>
      <w:widowControl w:val="0"/>
      <w:tabs>
        <w:tab w:val="center" w:pos="4536"/>
        <w:tab w:val="right" w:pos="9072"/>
      </w:tabs>
      <w:autoSpaceDE w:val="0"/>
      <w:autoSpaceDN w:val="0"/>
      <w:adjustRightInd w:val="0"/>
      <w:spacing w:after="0" w:line="240" w:lineRule="auto"/>
    </w:pPr>
    <w:rPr>
      <w:rFonts w:ascii="Calibri" w:eastAsia="Times New Roman" w:hAnsi="Calibri" w:cs="Times New Roman"/>
      <w:sz w:val="24"/>
      <w:szCs w:val="24"/>
      <w:lang w:eastAsia="pl-PL"/>
    </w:rPr>
  </w:style>
  <w:style w:type="character" w:customStyle="1" w:styleId="NagwekZnak">
    <w:name w:val="Nagłówek Znak"/>
    <w:basedOn w:val="Domylnaczcionkaakapitu"/>
    <w:link w:val="Nagwek"/>
    <w:uiPriority w:val="99"/>
    <w:rsid w:val="000E0E34"/>
    <w:rPr>
      <w:rFonts w:ascii="Calibri" w:eastAsia="Times New Roman" w:hAnsi="Calibri" w:cs="Times New Roman"/>
      <w:sz w:val="24"/>
      <w:szCs w:val="24"/>
      <w:lang w:eastAsia="pl-PL"/>
    </w:rPr>
  </w:style>
  <w:style w:type="paragraph" w:styleId="Stopka">
    <w:name w:val="footer"/>
    <w:basedOn w:val="Normalny"/>
    <w:link w:val="StopkaZnak"/>
    <w:uiPriority w:val="99"/>
    <w:unhideWhenUsed/>
    <w:rsid w:val="000E0E34"/>
    <w:pPr>
      <w:widowControl w:val="0"/>
      <w:tabs>
        <w:tab w:val="center" w:pos="4536"/>
        <w:tab w:val="right" w:pos="9072"/>
      </w:tabs>
      <w:autoSpaceDE w:val="0"/>
      <w:autoSpaceDN w:val="0"/>
      <w:adjustRightInd w:val="0"/>
      <w:spacing w:after="0" w:line="240" w:lineRule="auto"/>
    </w:pPr>
    <w:rPr>
      <w:rFonts w:ascii="Calibri" w:eastAsia="Times New Roman" w:hAnsi="Calibri" w:cs="Times New Roman"/>
      <w:sz w:val="24"/>
      <w:szCs w:val="24"/>
      <w:lang w:eastAsia="pl-PL"/>
    </w:rPr>
  </w:style>
  <w:style w:type="character" w:customStyle="1" w:styleId="StopkaZnak">
    <w:name w:val="Stopka Znak"/>
    <w:basedOn w:val="Domylnaczcionkaakapitu"/>
    <w:link w:val="Stopka"/>
    <w:uiPriority w:val="99"/>
    <w:rsid w:val="000E0E34"/>
    <w:rPr>
      <w:rFonts w:ascii="Calibri" w:eastAsia="Times New Roman" w:hAnsi="Calibri" w:cs="Times New Roman"/>
      <w:sz w:val="24"/>
      <w:szCs w:val="24"/>
      <w:lang w:eastAsia="pl-PL"/>
    </w:rPr>
  </w:style>
  <w:style w:type="character" w:styleId="Odwoaniedokomentarza">
    <w:name w:val="annotation reference"/>
    <w:uiPriority w:val="99"/>
    <w:semiHidden/>
    <w:unhideWhenUsed/>
    <w:rsid w:val="000E0E34"/>
    <w:rPr>
      <w:sz w:val="16"/>
      <w:szCs w:val="16"/>
    </w:rPr>
  </w:style>
  <w:style w:type="paragraph" w:styleId="Tekstkomentarza">
    <w:name w:val="annotation text"/>
    <w:basedOn w:val="Normalny"/>
    <w:link w:val="TekstkomentarzaZnak"/>
    <w:uiPriority w:val="99"/>
    <w:semiHidden/>
    <w:unhideWhenUsed/>
    <w:rsid w:val="000E0E34"/>
    <w:pPr>
      <w:widowControl w:val="0"/>
      <w:autoSpaceDE w:val="0"/>
      <w:autoSpaceDN w:val="0"/>
      <w:adjustRightInd w:val="0"/>
      <w:spacing w:after="0" w:line="240" w:lineRule="auto"/>
    </w:pPr>
    <w:rPr>
      <w:rFonts w:ascii="Calibri" w:eastAsia="Times New Roman" w:hAnsi="Calibri" w:cs="Times New Roman"/>
      <w:sz w:val="20"/>
      <w:szCs w:val="20"/>
      <w:lang w:eastAsia="pl-PL"/>
    </w:rPr>
  </w:style>
  <w:style w:type="character" w:customStyle="1" w:styleId="TekstkomentarzaZnak">
    <w:name w:val="Tekst komentarza Znak"/>
    <w:basedOn w:val="Domylnaczcionkaakapitu"/>
    <w:link w:val="Tekstkomentarza"/>
    <w:uiPriority w:val="99"/>
    <w:semiHidden/>
    <w:rsid w:val="000E0E34"/>
    <w:rPr>
      <w:rFonts w:ascii="Calibri" w:eastAsia="Times New Roman" w:hAnsi="Calibri" w:cs="Times New Roman"/>
      <w:sz w:val="20"/>
      <w:szCs w:val="20"/>
      <w:lang w:eastAsia="pl-PL"/>
    </w:rPr>
  </w:style>
  <w:style w:type="paragraph" w:styleId="Tekstdymka">
    <w:name w:val="Balloon Text"/>
    <w:basedOn w:val="Normalny"/>
    <w:link w:val="TekstdymkaZnak"/>
    <w:uiPriority w:val="99"/>
    <w:semiHidden/>
    <w:unhideWhenUsed/>
    <w:rsid w:val="000E0E3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E0E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neosobowe@anwil.pl." TargetMode="External"/><Relationship Id="rId11" Type="http://schemas.openxmlformats.org/officeDocument/2006/relationships/fontTable" Target="fontTable.xml"/><Relationship Id="rId5" Type="http://schemas.openxmlformats.org/officeDocument/2006/relationships/hyperlink" Target="mailto:%20fundacja@anwil.pl%20."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641</Words>
  <Characters>3851</Characters>
  <Application>Microsoft Office Word</Application>
  <DocSecurity>0</DocSecurity>
  <Lines>32</Lines>
  <Paragraphs>8</Paragraphs>
  <ScaleCrop>false</ScaleCrop>
  <HeadingPairs>
    <vt:vector size="2" baseType="variant">
      <vt:variant>
        <vt:lpstr>Tytuł</vt:lpstr>
      </vt:variant>
      <vt:variant>
        <vt:i4>1</vt:i4>
      </vt:variant>
    </vt:vector>
  </HeadingPairs>
  <TitlesOfParts>
    <vt:vector size="1" baseType="lpstr">
      <vt:lpstr/>
    </vt:vector>
  </TitlesOfParts>
  <Company>PKN ORLEN S.A.</Company>
  <LinksUpToDate>false</LinksUpToDate>
  <CharactersWithSpaces>4484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Cichocka Bożena (ANW)</dc:creator>
  <cp:keywords/>
  <dc:description/>
  <cp:lastModifiedBy>Cichocka Bożena (ANW)</cp:lastModifiedBy>
  <cp:revision>1</cp:revision>
  <dcterms:created xsi:type="dcterms:W3CDTF">2022-03-25T12:34:00Z</dcterms:created>
  <dcterms:modified xsi:type="dcterms:W3CDTF">2022-03-25T12:36:00Z</dcterms:modified>
</cp:coreProperties>
</file>